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村党报党刊</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629E07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新晃侗族自治县林冲镇人口约为1.4万人。辖区有林冲村、宋阳、高坪、马王、唐家、地习、天堂、地甫、大堡、道丁10个村198个组，村干部44人，离任村干部111人。为了让党员干部及群众通过</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及时了解党的新政策，了解时事，与时俱进，党员干部能更好的为群众解答党的政策方针，根据县委宣传部制定下发的</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征订任务数拟定项目，经过深入研究，立足县情和实际，将</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科学分配到乡镇各村级。</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0B5146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652418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为积极支持村级社区党组织开展的各项党建工作，打牢基层党建工作基础，切实增强基层党组织的战斗力、凝聚力和创造力，党员干部及群众通过</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及时了解党的新政策，了解时事，与时俱进，建设学习型、服务型、创新型基层党组织。</w:t>
      </w:r>
    </w:p>
    <w:p w14:paraId="6DBD6F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392157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丰富村干部知识，扩宽村干部视野，及时了解社会动态。更好的为群众解答党的政策方针。</w:t>
      </w:r>
    </w:p>
    <w:p w14:paraId="036A60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205B16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2E50AC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工作经费及时发放到位为项目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7EE754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项目经费是否发放到位。</w:t>
      </w:r>
    </w:p>
    <w:p w14:paraId="6FA23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31089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395CE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01DF34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1C2DE4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w:t>
      </w:r>
      <w:r>
        <w:rPr>
          <w:rFonts w:hint="eastAsia" w:ascii="仿宋_GB2312" w:hAnsi="仿宋_GB2312" w:eastAsia="仿宋_GB2312" w:cs="仿宋_GB2312"/>
          <w:sz w:val="32"/>
          <w:szCs w:val="32"/>
          <w:lang w:eastAsia="zh-CN"/>
        </w:rPr>
        <w:t>本绩效评价指标总分为100分</w:t>
      </w:r>
      <w:r>
        <w:rPr>
          <w:rFonts w:hint="eastAsia" w:ascii="仿宋_GB2312" w:hAnsi="仿宋_GB2312" w:eastAsia="仿宋_GB2312" w:cs="仿宋_GB2312"/>
          <w:sz w:val="32"/>
          <w:szCs w:val="32"/>
        </w:rPr>
        <w:t>，其中：项目预算及预期绩效目标编制水平10分、预算执行率10分、项目组织管理水平10分、资金支出合理合规10分、项目产出30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82F7C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w:t>
      </w:r>
      <w:r>
        <w:rPr>
          <w:rFonts w:hint="eastAsia" w:ascii="仿宋_GB2312" w:hAnsi="仿宋_GB2312" w:eastAsia="仿宋_GB2312" w:cs="仿宋_GB2312"/>
          <w:sz w:val="32"/>
          <w:szCs w:val="32"/>
          <w:lang w:eastAsia="zh-CN"/>
        </w:rPr>
        <w:t>自</w:t>
      </w:r>
      <w:r>
        <w:rPr>
          <w:rFonts w:hint="eastAsia" w:ascii="仿宋_GB2312" w:hAnsi="仿宋_GB2312" w:eastAsia="仿宋_GB2312" w:cs="仿宋_GB2312"/>
          <w:sz w:val="32"/>
          <w:szCs w:val="32"/>
        </w:rPr>
        <w:t>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EA13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6027C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73433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1414A9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9</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分，等级为优秀。</w:t>
      </w:r>
    </w:p>
    <w:p w14:paraId="4D6914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12094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357A24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7947AD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564CDB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项目过程包含三个阶段。一是</w:t>
      </w:r>
      <w:r>
        <w:rPr>
          <w:rFonts w:hint="eastAsia" w:ascii="仿宋_GB2312" w:hAnsi="仿宋_GB2312" w:eastAsia="仿宋_GB2312" w:cs="仿宋_GB2312"/>
          <w:sz w:val="32"/>
          <w:szCs w:val="32"/>
        </w:rPr>
        <w:t>分配阶段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由县财政局根据上级安排明确分配到各村的资金数；二</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确认阶段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各乡镇财政在年初预算</w:t>
      </w:r>
      <w:r>
        <w:rPr>
          <w:rFonts w:hint="eastAsia" w:ascii="仿宋_GB2312" w:hAnsi="仿宋_GB2312" w:eastAsia="仿宋_GB2312" w:cs="仿宋_GB2312"/>
          <w:sz w:val="32"/>
          <w:szCs w:val="32"/>
          <w:lang w:eastAsia="zh-CN"/>
        </w:rPr>
        <w:t>中</w:t>
      </w:r>
      <w:r>
        <w:rPr>
          <w:rFonts w:hint="eastAsia" w:ascii="仿宋_GB2312" w:hAnsi="仿宋_GB2312" w:eastAsia="仿宋_GB2312" w:cs="仿宋_GB2312"/>
          <w:sz w:val="32"/>
          <w:szCs w:val="32"/>
        </w:rPr>
        <w:t>设立预算数，确</w:t>
      </w:r>
      <w:r>
        <w:rPr>
          <w:rFonts w:hint="eastAsia" w:ascii="仿宋_GB2312" w:hAnsi="仿宋_GB2312" w:eastAsia="仿宋_GB2312" w:cs="仿宋_GB2312"/>
          <w:sz w:val="32"/>
          <w:szCs w:val="32"/>
          <w:lang w:eastAsia="zh-CN"/>
        </w:rPr>
        <w:t>保</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足额</w:t>
      </w:r>
      <w:r>
        <w:rPr>
          <w:rFonts w:hint="eastAsia" w:ascii="仿宋_GB2312" w:hAnsi="仿宋_GB2312" w:eastAsia="仿宋_GB2312" w:cs="仿宋_GB2312"/>
          <w:sz w:val="32"/>
          <w:szCs w:val="32"/>
        </w:rPr>
        <w:t>到位；三</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发放阶段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预算完成后，由县委宣传部统一订购</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，待县财政局统筹后统一支付。</w:t>
      </w:r>
    </w:p>
    <w:p w14:paraId="15666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0416A3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征订率达到100%，</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十个行政村平均1000元/村/年</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要求及时进行拨付</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rPr>
        <w:t>年底拨付</w:t>
      </w:r>
      <w:r>
        <w:rPr>
          <w:rFonts w:hint="eastAsia" w:ascii="仿宋_GB2312" w:hAnsi="仿宋_GB2312" w:eastAsia="仿宋_GB2312" w:cs="仿宋_GB2312"/>
          <w:sz w:val="32"/>
          <w:szCs w:val="32"/>
          <w:lang w:val="en-US" w:eastAsia="zh-CN"/>
        </w:rPr>
        <w:t>9440元</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94.4%</w:t>
      </w:r>
      <w:r>
        <w:rPr>
          <w:rFonts w:hint="eastAsia" w:ascii="仿宋_GB2312" w:hAnsi="仿宋_GB2312" w:eastAsia="仿宋_GB2312" w:cs="仿宋_GB2312"/>
          <w:sz w:val="32"/>
          <w:szCs w:val="32"/>
        </w:rPr>
        <w:t>。</w:t>
      </w:r>
    </w:p>
    <w:p w14:paraId="4F98AE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4FE887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该资金的拨付保证了各</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的购置，对于宣传党的路线方针政策、弘扬社会正气、通达社情民意、引导社会热点、丰富精神生活、拓展工作思路、提升能力才干等方面有着意义重大。有效提升党员干部的素质能力，有效促进党员群众对新政策、时事的了解，党员干部及群众满意度</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95%</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w:t>
      </w:r>
    </w:p>
    <w:p w14:paraId="03911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160A9E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开展此项工作以来，我镇在工作中不断探索，不断总结工作经验，严格按照工作要求拨付经费，并全程督促村级开展各项党建工作。 </w:t>
      </w:r>
    </w:p>
    <w:p w14:paraId="722CE7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88D22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通过订阅</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，党员干部要多学习传达</w:t>
      </w:r>
      <w:r>
        <w:rPr>
          <w:rFonts w:hint="eastAsia" w:ascii="仿宋_GB2312" w:hAnsi="仿宋_GB2312" w:eastAsia="仿宋_GB2312" w:cs="仿宋_GB2312"/>
          <w:sz w:val="32"/>
          <w:szCs w:val="32"/>
          <w:lang w:eastAsia="zh-CN"/>
        </w:rPr>
        <w:t>村党报党刊</w:t>
      </w:r>
      <w:r>
        <w:rPr>
          <w:rFonts w:hint="eastAsia" w:ascii="仿宋_GB2312" w:hAnsi="仿宋_GB2312" w:eastAsia="仿宋_GB2312" w:cs="仿宋_GB2312"/>
          <w:sz w:val="32"/>
          <w:szCs w:val="32"/>
        </w:rPr>
        <w:t>的内容，积极在群众中宣传实践。</w:t>
      </w:r>
    </w:p>
    <w:p w14:paraId="60F879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258034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0D4DBC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1B7B03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2D41F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0440867E">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5A1618F4">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23D72D58"/>
    <w:rsid w:val="3CB6320D"/>
    <w:rsid w:val="5FEE27A2"/>
    <w:rsid w:val="66EE9956"/>
    <w:rsid w:val="67BF1B51"/>
    <w:rsid w:val="6B6BACB4"/>
    <w:rsid w:val="6BEFA258"/>
    <w:rsid w:val="75671C8D"/>
    <w:rsid w:val="7AFE4F27"/>
    <w:rsid w:val="7E7B1709"/>
    <w:rsid w:val="7EBF2A40"/>
    <w:rsid w:val="7EDF35E6"/>
    <w:rsid w:val="7FFBD343"/>
    <w:rsid w:val="BAFDC2C0"/>
    <w:rsid w:val="E3E390FE"/>
    <w:rsid w:val="FA7FA8FD"/>
    <w:rsid w:val="FF279C57"/>
    <w:rsid w:val="FFCE3ADB"/>
    <w:rsid w:val="FFDC4420"/>
    <w:rsid w:val="FFDFD92A"/>
    <w:rsid w:val="FFED04C3"/>
    <w:rsid w:val="FFED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2025-03-28T18:56:00Z</dcterms:created>
  <dc:creator>WPS_1599442975</dc:creator>
  <cp:lastModifiedBy>WPS_1599442975</cp:lastModifiedBy>
  <dcterms:modified xsi:type="dcterms:W3CDTF">2025-03-29T22:37:20Z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